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BCC1" w14:textId="362AE685" w:rsidR="00363516" w:rsidRPr="00363516" w:rsidRDefault="00F35084" w:rsidP="00F35084">
      <w:pPr>
        <w:spacing w:before="100" w:beforeAutospacing="1" w:after="100" w:afterAutospacing="1" w:line="240" w:lineRule="auto"/>
        <w:rPr>
          <w:rFonts w:ascii="Times New Roman" w:eastAsia="Times New Roman" w:hAnsi="Times New Roman" w:cs="Times New Roman"/>
          <w:kern w:val="0"/>
          <w:sz w:val="22"/>
          <w:szCs w:val="22"/>
          <w:highlight w:val="yellow"/>
          <w14:ligatures w14:val="none"/>
        </w:rPr>
      </w:pPr>
      <w:r>
        <w:rPr>
          <w:rFonts w:ascii="Times New Roman" w:eastAsia="Times New Roman" w:hAnsi="Times New Roman" w:cs="Times New Roman"/>
          <w:b/>
          <w:bCs/>
          <w:kern w:val="0"/>
          <w14:ligatures w14:val="none"/>
        </w:rPr>
        <w:br/>
      </w:r>
      <w:r w:rsidR="00363516" w:rsidRPr="00363516">
        <w:rPr>
          <w:rFonts w:ascii="Times New Roman" w:hAnsi="Times New Roman" w:cs="Times New Roman"/>
          <w:color w:val="000000"/>
          <w:sz w:val="22"/>
          <w:szCs w:val="22"/>
          <w:shd w:val="clear" w:color="auto" w:fill="FFFF00"/>
        </w:rPr>
        <w:t>[Your Name] [Your Address] [City, State, ZIP Code] [Email Address]</w:t>
      </w:r>
    </w:p>
    <w:p w14:paraId="666E44B0" w14:textId="7F1ACF75" w:rsidR="00F35084" w:rsidRPr="00363516" w:rsidRDefault="00F35084" w:rsidP="00F35084">
      <w:pPr>
        <w:spacing w:before="100" w:beforeAutospacing="1" w:after="100" w:afterAutospacing="1" w:line="240" w:lineRule="auto"/>
        <w:rPr>
          <w:rFonts w:ascii="Times New Roman" w:eastAsia="Times New Roman" w:hAnsi="Times New Roman" w:cs="Times New Roman"/>
          <w:kern w:val="0"/>
          <w:sz w:val="22"/>
          <w:szCs w:val="22"/>
          <w:highlight w:val="yellow"/>
          <w14:ligatures w14:val="none"/>
        </w:rPr>
      </w:pPr>
      <w:r w:rsidRPr="00363516">
        <w:rPr>
          <w:rFonts w:ascii="Times New Roman" w:eastAsia="Times New Roman" w:hAnsi="Times New Roman" w:cs="Times New Roman"/>
          <w:kern w:val="0"/>
          <w:sz w:val="22"/>
          <w:szCs w:val="22"/>
          <w:highlight w:val="yellow"/>
          <w14:ligatures w14:val="none"/>
        </w:rPr>
        <w:t>[Principal’s Name]</w:t>
      </w:r>
      <w:r w:rsidRPr="00363516">
        <w:rPr>
          <w:rFonts w:ascii="Times New Roman" w:eastAsia="Times New Roman" w:hAnsi="Times New Roman" w:cs="Times New Roman"/>
          <w:kern w:val="0"/>
          <w:sz w:val="22"/>
          <w:szCs w:val="22"/>
          <w:highlight w:val="yellow"/>
          <w14:ligatures w14:val="none"/>
        </w:rPr>
        <w:br/>
        <w:t>[School Name]</w:t>
      </w:r>
      <w:r w:rsidRPr="00363516">
        <w:rPr>
          <w:rFonts w:ascii="Times New Roman" w:eastAsia="Times New Roman" w:hAnsi="Times New Roman" w:cs="Times New Roman"/>
          <w:kern w:val="0"/>
          <w:sz w:val="22"/>
          <w:szCs w:val="22"/>
          <w:highlight w:val="yellow"/>
          <w14:ligatures w14:val="none"/>
        </w:rPr>
        <w:br/>
        <w:t>[School District]</w:t>
      </w:r>
      <w:r w:rsidRPr="00363516">
        <w:rPr>
          <w:rFonts w:ascii="Times New Roman" w:eastAsia="Times New Roman" w:hAnsi="Times New Roman" w:cs="Times New Roman"/>
          <w:kern w:val="0"/>
          <w:sz w:val="22"/>
          <w:szCs w:val="22"/>
          <w:highlight w:val="yellow"/>
          <w14:ligatures w14:val="none"/>
        </w:rPr>
        <w:br/>
        <w:t>[School Address]</w:t>
      </w:r>
    </w:p>
    <w:p w14:paraId="46832D14" w14:textId="31652285" w:rsidR="00363516" w:rsidRPr="00363516" w:rsidRDefault="00363516" w:rsidP="00F35084">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highlight w:val="yellow"/>
          <w14:ligatures w14:val="none"/>
        </w:rPr>
        <w:t>[Date]</w:t>
      </w:r>
    </w:p>
    <w:p w14:paraId="2F4E0D8C" w14:textId="77777777" w:rsidR="00F35084" w:rsidRPr="00363516" w:rsidRDefault="00F35084" w:rsidP="00F35084">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Re: Opt-Out from LGBTQ+ Related Instruction and Curriculum</w:t>
      </w:r>
    </w:p>
    <w:p w14:paraId="606A8621" w14:textId="77777777" w:rsidR="00F35084" w:rsidRPr="00363516" w:rsidRDefault="00F35084" w:rsidP="00F35084">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 xml:space="preserve">Dear </w:t>
      </w:r>
      <w:r w:rsidRPr="00363516">
        <w:rPr>
          <w:rFonts w:ascii="Times New Roman" w:eastAsia="Times New Roman" w:hAnsi="Times New Roman" w:cs="Times New Roman"/>
          <w:kern w:val="0"/>
          <w:sz w:val="22"/>
          <w:szCs w:val="22"/>
          <w:highlight w:val="yellow"/>
          <w14:ligatures w14:val="none"/>
        </w:rPr>
        <w:t>[Principal/Administrator and Teacher(s)],</w:t>
      </w:r>
    </w:p>
    <w:p w14:paraId="71A88AC2" w14:textId="478F692F" w:rsidR="00F35084" w:rsidRPr="00363516" w:rsidRDefault="00F35084" w:rsidP="00F35084">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 xml:space="preserve">On June 27, 2025, the United States Supreme Court ruled in </w:t>
      </w:r>
      <w:r w:rsidRPr="00363516">
        <w:rPr>
          <w:rFonts w:ascii="Times New Roman" w:eastAsia="Times New Roman" w:hAnsi="Times New Roman" w:cs="Times New Roman"/>
          <w:i/>
          <w:iCs/>
          <w:kern w:val="0"/>
          <w:sz w:val="22"/>
          <w:szCs w:val="22"/>
          <w14:ligatures w14:val="none"/>
        </w:rPr>
        <w:t>Mahmoud v. Taylor</w:t>
      </w:r>
      <w:r w:rsidRPr="00363516">
        <w:rPr>
          <w:rFonts w:ascii="Times New Roman" w:eastAsia="Times New Roman" w:hAnsi="Times New Roman" w:cs="Times New Roman"/>
          <w:kern w:val="0"/>
          <w:sz w:val="22"/>
          <w:szCs w:val="22"/>
          <w14:ligatures w14:val="none"/>
        </w:rPr>
        <w:t xml:space="preserve"> that when parents assert a sincerely held religious belief that conflicts with LGBTQ+ themed books or curriculum in public schools, the First Amendment requires schools to provide parents with reasonable notice and an opportunity to opt their children out of the content that violated their sincerely held religious beliefs. The Court emphasized that the right of parents to direct the religious upbringing of their children extends into the public-school classroom and that educating children in accordance with one's religious beliefs is a constitutionally protected act.</w:t>
      </w:r>
    </w:p>
    <w:p w14:paraId="69E02E75" w14:textId="77777777" w:rsidR="00F35084" w:rsidRPr="00363516" w:rsidRDefault="00F35084" w:rsidP="00F35084">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 xml:space="preserve">Accordingly, I/we, </w:t>
      </w:r>
      <w:r w:rsidRPr="00363516">
        <w:rPr>
          <w:rFonts w:ascii="Times New Roman" w:eastAsia="Times New Roman" w:hAnsi="Times New Roman" w:cs="Times New Roman"/>
          <w:kern w:val="0"/>
          <w:sz w:val="22"/>
          <w:szCs w:val="22"/>
          <w:highlight w:val="yellow"/>
          <w14:ligatures w14:val="none"/>
        </w:rPr>
        <w:t>[Parent’s Full Name],</w:t>
      </w:r>
      <w:r w:rsidRPr="00363516">
        <w:rPr>
          <w:rFonts w:ascii="Times New Roman" w:eastAsia="Times New Roman" w:hAnsi="Times New Roman" w:cs="Times New Roman"/>
          <w:kern w:val="0"/>
          <w:sz w:val="22"/>
          <w:szCs w:val="22"/>
          <w14:ligatures w14:val="none"/>
        </w:rPr>
        <w:t xml:space="preserve"> am/are exercising our constitutionally protected rights to direct the religious upbringing of our child and protect our child from exposure to instructional content that conflicts with those beliefs. This letter serves as formal notice that I/we are opting our child, [</w:t>
      </w:r>
      <w:r w:rsidRPr="00363516">
        <w:rPr>
          <w:rFonts w:ascii="Times New Roman" w:eastAsia="Times New Roman" w:hAnsi="Times New Roman" w:cs="Times New Roman"/>
          <w:kern w:val="0"/>
          <w:sz w:val="22"/>
          <w:szCs w:val="22"/>
          <w:highlight w:val="yellow"/>
          <w14:ligatures w14:val="none"/>
        </w:rPr>
        <w:t>Child’s Full Name],</w:t>
      </w:r>
      <w:r w:rsidRPr="00363516">
        <w:rPr>
          <w:rFonts w:ascii="Times New Roman" w:eastAsia="Times New Roman" w:hAnsi="Times New Roman" w:cs="Times New Roman"/>
          <w:kern w:val="0"/>
          <w:sz w:val="22"/>
          <w:szCs w:val="22"/>
          <w14:ligatures w14:val="none"/>
        </w:rPr>
        <w:t xml:space="preserve"> out of any instruction, exposure, discussion, or distribution of materials relating to LGBTQ+ topics, including but not limited to:</w:t>
      </w:r>
    </w:p>
    <w:p w14:paraId="5863339E" w14:textId="77777777" w:rsidR="00F35084" w:rsidRPr="00363516" w:rsidRDefault="00F35084" w:rsidP="00F35084">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Gender identity</w:t>
      </w:r>
    </w:p>
    <w:p w14:paraId="70C00A90" w14:textId="77777777" w:rsidR="00F35084" w:rsidRPr="00363516" w:rsidRDefault="00F35084" w:rsidP="00F35084">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Gender fluidity</w:t>
      </w:r>
    </w:p>
    <w:p w14:paraId="1262322C" w14:textId="77777777" w:rsidR="00F35084" w:rsidRPr="00363516" w:rsidRDefault="00F35084" w:rsidP="00F35084">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Transgenderism</w:t>
      </w:r>
    </w:p>
    <w:p w14:paraId="5C2B7F33" w14:textId="77777777" w:rsidR="00F35084" w:rsidRPr="00363516" w:rsidRDefault="00F35084" w:rsidP="00F35084">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Gender non-conformance</w:t>
      </w:r>
    </w:p>
    <w:p w14:paraId="0BBBB0BB" w14:textId="77777777" w:rsidR="00F35084" w:rsidRPr="00363516" w:rsidRDefault="00F35084" w:rsidP="00F35084">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Gender affirming care</w:t>
      </w:r>
    </w:p>
    <w:p w14:paraId="3A77AA4F" w14:textId="77777777" w:rsidR="00F35084" w:rsidRPr="00363516" w:rsidRDefault="00F35084" w:rsidP="00F35084">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Puberty blockers or hormone therapy</w:t>
      </w:r>
    </w:p>
    <w:p w14:paraId="1BCD7144" w14:textId="77777777" w:rsidR="00F35084" w:rsidRPr="00363516" w:rsidRDefault="00F35084" w:rsidP="00F35084">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Use of pronouns inconsistent with biological sex</w:t>
      </w:r>
    </w:p>
    <w:p w14:paraId="337F0C01" w14:textId="77777777" w:rsidR="00F35084" w:rsidRPr="00363516" w:rsidRDefault="00F35084" w:rsidP="00F35084">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Human sexuality, sexual orientation, or sexual preference</w:t>
      </w:r>
    </w:p>
    <w:p w14:paraId="2BFC5516" w14:textId="77777777" w:rsidR="00F35084" w:rsidRPr="00363516" w:rsidRDefault="00F35084" w:rsidP="00F35084">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Any related materials or discussion on sexual activity of any kind</w:t>
      </w:r>
    </w:p>
    <w:p w14:paraId="0A58F4DA" w14:textId="77777777" w:rsidR="00F35084" w:rsidRPr="00363516" w:rsidRDefault="00F35084" w:rsidP="00F35084">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 xml:space="preserve">This </w:t>
      </w:r>
      <w:proofErr w:type="gramStart"/>
      <w:r w:rsidRPr="00363516">
        <w:rPr>
          <w:rFonts w:ascii="Times New Roman" w:eastAsia="Times New Roman" w:hAnsi="Times New Roman" w:cs="Times New Roman"/>
          <w:kern w:val="0"/>
          <w:sz w:val="22"/>
          <w:szCs w:val="22"/>
          <w14:ligatures w14:val="none"/>
        </w:rPr>
        <w:t>opt</w:t>
      </w:r>
      <w:proofErr w:type="gramEnd"/>
      <w:r w:rsidRPr="00363516">
        <w:rPr>
          <w:rFonts w:ascii="Times New Roman" w:eastAsia="Times New Roman" w:hAnsi="Times New Roman" w:cs="Times New Roman"/>
          <w:kern w:val="0"/>
          <w:sz w:val="22"/>
          <w:szCs w:val="22"/>
          <w14:ligatures w14:val="none"/>
        </w:rPr>
        <w:t>-out applies to all instruction, materials, presentations, and third-party content introduced at [School Name], whether by employees, staff, volunteers, or guest speakers.</w:t>
      </w:r>
    </w:p>
    <w:p w14:paraId="11B60A18" w14:textId="77777777" w:rsidR="00F35084" w:rsidRPr="00363516" w:rsidRDefault="00F35084" w:rsidP="00F35084">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Additionally, I respectfully request the following:</w:t>
      </w:r>
    </w:p>
    <w:p w14:paraId="0FADE55B" w14:textId="77777777" w:rsidR="00F35084" w:rsidRPr="00363516" w:rsidRDefault="00F35084" w:rsidP="00F35084">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Advance Notice – Please provide written notice at least five (5) school days in advance of any instruction or event involving LGBTQ+ related content.</w:t>
      </w:r>
    </w:p>
    <w:p w14:paraId="1D449519" w14:textId="77777777" w:rsidR="00F35084" w:rsidRPr="00363516" w:rsidRDefault="00F35084" w:rsidP="00F35084">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Alternate Activity – Please assign a non-punitive, academically appropriate alternative assignment or activity for my child during such instruction.</w:t>
      </w:r>
    </w:p>
    <w:p w14:paraId="6B18AD08" w14:textId="77777777" w:rsidR="00F35084" w:rsidRPr="00363516" w:rsidRDefault="00F35084" w:rsidP="00F35084">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Written Acknowledgment – Please confirm in writing by [</w:t>
      </w:r>
      <w:r w:rsidRPr="00363516">
        <w:rPr>
          <w:rFonts w:ascii="Times New Roman" w:eastAsia="Times New Roman" w:hAnsi="Times New Roman" w:cs="Times New Roman"/>
          <w:kern w:val="0"/>
          <w:sz w:val="22"/>
          <w:szCs w:val="22"/>
          <w:highlight w:val="yellow"/>
          <w14:ligatures w14:val="none"/>
        </w:rPr>
        <w:t>Insert Date]</w:t>
      </w:r>
      <w:r w:rsidRPr="00363516">
        <w:rPr>
          <w:rFonts w:ascii="Times New Roman" w:eastAsia="Times New Roman" w:hAnsi="Times New Roman" w:cs="Times New Roman"/>
          <w:kern w:val="0"/>
          <w:sz w:val="22"/>
          <w:szCs w:val="22"/>
          <w14:ligatures w14:val="none"/>
        </w:rPr>
        <w:t xml:space="preserve"> that this request has been received and that you will comply in accordance with our constitutional rights.</w:t>
      </w:r>
    </w:p>
    <w:p w14:paraId="2CB2FAA7" w14:textId="77777777" w:rsidR="00F35084" w:rsidRPr="00363516" w:rsidRDefault="00F35084" w:rsidP="00F35084">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Thank you for your prompt attention to this matter and for your cooperation in respecting our sincerely held religious beliefs and parental rights.</w:t>
      </w:r>
    </w:p>
    <w:p w14:paraId="55275A55" w14:textId="4AAE1B35" w:rsidR="00F35084" w:rsidRPr="00363516" w:rsidRDefault="00F35084" w:rsidP="00F35084">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Sincerely,</w:t>
      </w:r>
      <w:r w:rsidRPr="00363516">
        <w:rPr>
          <w:rFonts w:ascii="Times New Roman" w:eastAsia="Times New Roman" w:hAnsi="Times New Roman" w:cs="Times New Roman"/>
          <w:kern w:val="0"/>
          <w:sz w:val="22"/>
          <w:szCs w:val="22"/>
          <w14:ligatures w14:val="none"/>
        </w:rPr>
        <w:br/>
      </w:r>
      <w:r w:rsidRPr="00363516">
        <w:rPr>
          <w:rFonts w:ascii="Times New Roman" w:eastAsia="Times New Roman" w:hAnsi="Times New Roman" w:cs="Times New Roman"/>
          <w:kern w:val="0"/>
          <w:sz w:val="22"/>
          <w:szCs w:val="22"/>
          <w:highlight w:val="yellow"/>
          <w14:ligatures w14:val="none"/>
        </w:rPr>
        <w:t>[Your Full Name]</w:t>
      </w:r>
      <w:r w:rsidRPr="00363516">
        <w:rPr>
          <w:rFonts w:ascii="Times New Roman" w:eastAsia="Times New Roman" w:hAnsi="Times New Roman" w:cs="Times New Roman"/>
          <w:kern w:val="0"/>
          <w:sz w:val="22"/>
          <w:szCs w:val="22"/>
          <w:highlight w:val="yellow"/>
          <w14:ligatures w14:val="none"/>
        </w:rPr>
        <w:br/>
        <w:t>Parent/Guardian of [Child’s Full Name]</w:t>
      </w:r>
    </w:p>
    <w:p w14:paraId="61C158E7" w14:textId="77777777" w:rsidR="00F35084" w:rsidRPr="00363516" w:rsidRDefault="00F35084" w:rsidP="00F35084">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lastRenderedPageBreak/>
        <w:t>Additional Supreme Court Precedent Supporting Parental Rights in Education:</w:t>
      </w:r>
    </w:p>
    <w:p w14:paraId="517C7095" w14:textId="71239156" w:rsidR="00F35084" w:rsidRPr="00363516" w:rsidRDefault="00F35084" w:rsidP="00F35084">
      <w:pPr>
        <w:numPr>
          <w:ilvl w:val="0"/>
          <w:numId w:val="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i/>
          <w:iCs/>
          <w:kern w:val="0"/>
          <w:sz w:val="22"/>
          <w:szCs w:val="22"/>
          <w14:ligatures w14:val="none"/>
        </w:rPr>
        <w:t>Wisconsin v. Yoder</w:t>
      </w:r>
      <w:r w:rsidRPr="00363516">
        <w:rPr>
          <w:rFonts w:ascii="Times New Roman" w:eastAsia="Times New Roman" w:hAnsi="Times New Roman" w:cs="Times New Roman"/>
          <w:kern w:val="0"/>
          <w:sz w:val="22"/>
          <w:szCs w:val="22"/>
          <w14:ligatures w14:val="none"/>
        </w:rPr>
        <w:t>, 406 U.S. 205 (1972):</w:t>
      </w:r>
      <w:r w:rsidRPr="00363516">
        <w:rPr>
          <w:rFonts w:ascii="Times New Roman" w:eastAsia="Times New Roman" w:hAnsi="Times New Roman" w:cs="Times New Roman"/>
          <w:kern w:val="0"/>
          <w:sz w:val="22"/>
          <w:szCs w:val="22"/>
          <w14:ligatures w14:val="none"/>
        </w:rPr>
        <w:br/>
        <w:t>Recognized the right of Amish parents to withdraw their children from school beyond the eighth grade based on religious convictions, affirming the primacy of parental rights in religious upbringing.</w:t>
      </w:r>
      <w:r w:rsidRPr="00363516">
        <w:rPr>
          <w:rFonts w:ascii="Times New Roman" w:eastAsia="Times New Roman" w:hAnsi="Times New Roman" w:cs="Times New Roman"/>
          <w:kern w:val="0"/>
          <w:sz w:val="22"/>
          <w:szCs w:val="22"/>
          <w14:ligatures w14:val="none"/>
        </w:rPr>
        <w:br/>
      </w:r>
    </w:p>
    <w:p w14:paraId="2DF7D5BA" w14:textId="77777777" w:rsidR="00F35084" w:rsidRPr="00363516" w:rsidRDefault="00F35084" w:rsidP="00F35084">
      <w:pPr>
        <w:numPr>
          <w:ilvl w:val="0"/>
          <w:numId w:val="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i/>
          <w:iCs/>
          <w:kern w:val="0"/>
          <w:sz w:val="22"/>
          <w:szCs w:val="22"/>
          <w14:ligatures w14:val="none"/>
        </w:rPr>
        <w:t>Pierce v. Society of Sisters</w:t>
      </w:r>
      <w:r w:rsidRPr="00363516">
        <w:rPr>
          <w:rFonts w:ascii="Times New Roman" w:eastAsia="Times New Roman" w:hAnsi="Times New Roman" w:cs="Times New Roman"/>
          <w:kern w:val="0"/>
          <w:sz w:val="22"/>
          <w:szCs w:val="22"/>
          <w14:ligatures w14:val="none"/>
        </w:rPr>
        <w:t>, 268 U.S. 510 (1925):</w:t>
      </w:r>
      <w:r w:rsidRPr="00363516">
        <w:rPr>
          <w:rFonts w:ascii="Times New Roman" w:eastAsia="Times New Roman" w:hAnsi="Times New Roman" w:cs="Times New Roman"/>
          <w:kern w:val="0"/>
          <w:sz w:val="22"/>
          <w:szCs w:val="22"/>
          <w14:ligatures w14:val="none"/>
        </w:rPr>
        <w:br/>
        <w:t>Established that parents possess a fundamental liberty interest in directing their children’s education free from state interference.</w:t>
      </w:r>
    </w:p>
    <w:p w14:paraId="17CF12FF" w14:textId="77777777" w:rsidR="00F35084" w:rsidRPr="00363516" w:rsidRDefault="00F35084" w:rsidP="00F35084">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363516">
        <w:rPr>
          <w:rFonts w:ascii="Times New Roman" w:eastAsia="Times New Roman" w:hAnsi="Times New Roman" w:cs="Times New Roman"/>
          <w:kern w:val="0"/>
          <w:sz w:val="22"/>
          <w:szCs w:val="22"/>
          <w14:ligatures w14:val="none"/>
        </w:rPr>
        <w:t>These precedents collectively support the principle that schools must accommodate parental objections rooted in sincerely held religious beliefs and cannot compel participation in instruction that conflicts with those convictions.</w:t>
      </w:r>
    </w:p>
    <w:p w14:paraId="7D7EC787" w14:textId="77777777" w:rsidR="00F20DDF" w:rsidRPr="00363516" w:rsidRDefault="00F20DDF" w:rsidP="00F20DDF">
      <w:pPr>
        <w:spacing w:after="0" w:line="276" w:lineRule="auto"/>
        <w:rPr>
          <w:rFonts w:ascii="Times New Roman" w:eastAsia="Times New Roman" w:hAnsi="Times New Roman" w:cs="Times New Roman"/>
          <w:i/>
          <w:iCs/>
          <w:color w:val="080809"/>
          <w:kern w:val="0"/>
          <w:sz w:val="22"/>
          <w:szCs w:val="22"/>
          <w14:ligatures w14:val="none"/>
        </w:rPr>
      </w:pPr>
    </w:p>
    <w:p w14:paraId="03B98BF2" w14:textId="77777777" w:rsidR="00F20DDF" w:rsidRPr="00363516" w:rsidRDefault="00F20DDF" w:rsidP="00F20DDF">
      <w:pPr>
        <w:spacing w:line="276" w:lineRule="auto"/>
        <w:rPr>
          <w:rFonts w:ascii="Times New Roman" w:hAnsi="Times New Roman" w:cs="Times New Roman"/>
          <w:sz w:val="22"/>
          <w:szCs w:val="22"/>
        </w:rPr>
      </w:pPr>
    </w:p>
    <w:p w14:paraId="16946E26" w14:textId="77777777" w:rsidR="00F20DDF" w:rsidRPr="00363516" w:rsidRDefault="00F20DDF" w:rsidP="00F20DDF">
      <w:pPr>
        <w:pStyle w:val="NormalWeb"/>
        <w:rPr>
          <w:color w:val="000000"/>
          <w:sz w:val="22"/>
          <w:szCs w:val="22"/>
        </w:rPr>
      </w:pPr>
    </w:p>
    <w:p w14:paraId="6145CD83" w14:textId="77777777" w:rsidR="00F20DDF" w:rsidRPr="00363516" w:rsidRDefault="00F20DDF">
      <w:pPr>
        <w:rPr>
          <w:rFonts w:ascii="Times New Roman" w:hAnsi="Times New Roman" w:cs="Times New Roman"/>
          <w:sz w:val="22"/>
          <w:szCs w:val="22"/>
        </w:rPr>
      </w:pPr>
    </w:p>
    <w:sectPr w:rsidR="00F20DDF" w:rsidRPr="00363516" w:rsidSect="00F20D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721F"/>
    <w:multiLevelType w:val="multilevel"/>
    <w:tmpl w:val="B486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77D89"/>
    <w:multiLevelType w:val="multilevel"/>
    <w:tmpl w:val="9296F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F53408"/>
    <w:multiLevelType w:val="multilevel"/>
    <w:tmpl w:val="B924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3A763A"/>
    <w:multiLevelType w:val="hybridMultilevel"/>
    <w:tmpl w:val="40243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246362">
    <w:abstractNumId w:val="3"/>
  </w:num>
  <w:num w:numId="2" w16cid:durableId="2056812419">
    <w:abstractNumId w:val="2"/>
  </w:num>
  <w:num w:numId="3" w16cid:durableId="1379620736">
    <w:abstractNumId w:val="1"/>
  </w:num>
  <w:num w:numId="4" w16cid:durableId="1464692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DF"/>
    <w:rsid w:val="00363516"/>
    <w:rsid w:val="007E4DD1"/>
    <w:rsid w:val="0082136A"/>
    <w:rsid w:val="0098332A"/>
    <w:rsid w:val="009C3436"/>
    <w:rsid w:val="00AC7BC8"/>
    <w:rsid w:val="00EB336A"/>
    <w:rsid w:val="00F20DDF"/>
    <w:rsid w:val="00F35084"/>
    <w:rsid w:val="00F7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769E"/>
  <w15:chartTrackingRefBased/>
  <w15:docId w15:val="{624B6BC3-8866-B045-88D8-6A660B61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DDF"/>
    <w:rPr>
      <w:rFonts w:eastAsiaTheme="majorEastAsia" w:cstheme="majorBidi"/>
      <w:color w:val="272727" w:themeColor="text1" w:themeTint="D8"/>
    </w:rPr>
  </w:style>
  <w:style w:type="paragraph" w:styleId="Title">
    <w:name w:val="Title"/>
    <w:basedOn w:val="Normal"/>
    <w:next w:val="Normal"/>
    <w:link w:val="TitleChar"/>
    <w:uiPriority w:val="10"/>
    <w:qFormat/>
    <w:rsid w:val="00F20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DDF"/>
    <w:pPr>
      <w:spacing w:before="160"/>
      <w:jc w:val="center"/>
    </w:pPr>
    <w:rPr>
      <w:i/>
      <w:iCs/>
      <w:color w:val="404040" w:themeColor="text1" w:themeTint="BF"/>
    </w:rPr>
  </w:style>
  <w:style w:type="character" w:customStyle="1" w:styleId="QuoteChar">
    <w:name w:val="Quote Char"/>
    <w:basedOn w:val="DefaultParagraphFont"/>
    <w:link w:val="Quote"/>
    <w:uiPriority w:val="29"/>
    <w:rsid w:val="00F20DDF"/>
    <w:rPr>
      <w:i/>
      <w:iCs/>
      <w:color w:val="404040" w:themeColor="text1" w:themeTint="BF"/>
    </w:rPr>
  </w:style>
  <w:style w:type="paragraph" w:styleId="ListParagraph">
    <w:name w:val="List Paragraph"/>
    <w:basedOn w:val="Normal"/>
    <w:uiPriority w:val="34"/>
    <w:qFormat/>
    <w:rsid w:val="00F20DDF"/>
    <w:pPr>
      <w:ind w:left="720"/>
      <w:contextualSpacing/>
    </w:pPr>
  </w:style>
  <w:style w:type="character" w:styleId="IntenseEmphasis">
    <w:name w:val="Intense Emphasis"/>
    <w:basedOn w:val="DefaultParagraphFont"/>
    <w:uiPriority w:val="21"/>
    <w:qFormat/>
    <w:rsid w:val="00F20DDF"/>
    <w:rPr>
      <w:i/>
      <w:iCs/>
      <w:color w:val="0F4761" w:themeColor="accent1" w:themeShade="BF"/>
    </w:rPr>
  </w:style>
  <w:style w:type="paragraph" w:styleId="IntenseQuote">
    <w:name w:val="Intense Quote"/>
    <w:basedOn w:val="Normal"/>
    <w:next w:val="Normal"/>
    <w:link w:val="IntenseQuoteChar"/>
    <w:uiPriority w:val="30"/>
    <w:qFormat/>
    <w:rsid w:val="00F20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DDF"/>
    <w:rPr>
      <w:i/>
      <w:iCs/>
      <w:color w:val="0F4761" w:themeColor="accent1" w:themeShade="BF"/>
    </w:rPr>
  </w:style>
  <w:style w:type="character" w:styleId="IntenseReference">
    <w:name w:val="Intense Reference"/>
    <w:basedOn w:val="DefaultParagraphFont"/>
    <w:uiPriority w:val="32"/>
    <w:qFormat/>
    <w:rsid w:val="00F20DDF"/>
    <w:rPr>
      <w:b/>
      <w:bCs/>
      <w:smallCaps/>
      <w:color w:val="0F4761" w:themeColor="accent1" w:themeShade="BF"/>
      <w:spacing w:val="5"/>
    </w:rPr>
  </w:style>
  <w:style w:type="paragraph" w:styleId="NormalWeb">
    <w:name w:val="Normal (Web)"/>
    <w:basedOn w:val="Normal"/>
    <w:uiPriority w:val="99"/>
    <w:semiHidden/>
    <w:unhideWhenUsed/>
    <w:rsid w:val="00F20DD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0sp05">
    <w:name w:val="_1.0sp 0.5&quot;"/>
    <w:basedOn w:val="Normal"/>
    <w:rsid w:val="00F20DDF"/>
    <w:pPr>
      <w:suppressAutoHyphens/>
      <w:spacing w:after="240" w:line="240" w:lineRule="exact"/>
      <w:ind w:firstLine="720"/>
      <w:jc w:val="both"/>
    </w:pPr>
    <w:rPr>
      <w:rFonts w:ascii="Times New Roman" w:eastAsia="SimSun" w:hAnsi="Times New Roman" w:cs="Times New Roman"/>
      <w:kern w:val="0"/>
      <w:szCs w:val="20"/>
      <w14:ligatures w14:val="none"/>
    </w:rPr>
  </w:style>
  <w:style w:type="character" w:styleId="Strong">
    <w:name w:val="Strong"/>
    <w:basedOn w:val="DefaultParagraphFont"/>
    <w:uiPriority w:val="22"/>
    <w:qFormat/>
    <w:rsid w:val="00F35084"/>
    <w:rPr>
      <w:b/>
      <w:bCs/>
    </w:rPr>
  </w:style>
  <w:style w:type="character" w:styleId="Emphasis">
    <w:name w:val="Emphasis"/>
    <w:basedOn w:val="DefaultParagraphFont"/>
    <w:uiPriority w:val="20"/>
    <w:qFormat/>
    <w:rsid w:val="00F350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54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Peterson</dc:creator>
  <cp:keywords/>
  <dc:description/>
  <cp:lastModifiedBy>J Peterson</cp:lastModifiedBy>
  <cp:revision>2</cp:revision>
  <dcterms:created xsi:type="dcterms:W3CDTF">2025-08-08T12:06:00Z</dcterms:created>
  <dcterms:modified xsi:type="dcterms:W3CDTF">2025-08-08T12:06:00Z</dcterms:modified>
</cp:coreProperties>
</file>